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  <w:gridCol w:w="1439"/>
      </w:tblGrid>
      <w:tr w:rsidR="00A61FC7" w:rsidRPr="00D94513" w:rsidTr="00A61FC7">
        <w:tc>
          <w:tcPr>
            <w:tcW w:w="1439" w:type="dxa"/>
          </w:tcPr>
          <w:p w:rsidR="00D94513" w:rsidRPr="00D94513" w:rsidRDefault="00D94513" w:rsidP="00D94513">
            <w:pPr>
              <w:spacing w:before="12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color w:val="7030A0"/>
                <w:sz w:val="20"/>
                <w:szCs w:val="20"/>
              </w:rPr>
              <w:t>Year:</w:t>
            </w:r>
          </w:p>
        </w:tc>
        <w:tc>
          <w:tcPr>
            <w:tcW w:w="1439" w:type="dxa"/>
            <w:shd w:val="clear" w:color="auto" w:fill="000000" w:themeFill="text1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Ethics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Society</w:t>
            </w:r>
          </w:p>
        </w:tc>
        <w:tc>
          <w:tcPr>
            <w:tcW w:w="1439" w:type="dxa"/>
            <w:shd w:val="clear" w:color="auto" w:fill="FFC00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Politics</w:t>
            </w:r>
          </w:p>
        </w:tc>
        <w:tc>
          <w:tcPr>
            <w:tcW w:w="1439" w:type="dxa"/>
            <w:shd w:val="clear" w:color="auto" w:fill="92D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 xml:space="preserve">Environment </w:t>
            </w:r>
          </w:p>
        </w:tc>
        <w:tc>
          <w:tcPr>
            <w:tcW w:w="1439" w:type="dxa"/>
            <w:shd w:val="clear" w:color="auto" w:fill="00B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Legislation</w:t>
            </w:r>
          </w:p>
        </w:tc>
        <w:tc>
          <w:tcPr>
            <w:tcW w:w="1439" w:type="dxa"/>
            <w:shd w:val="clear" w:color="auto" w:fill="92D05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Economy</w:t>
            </w:r>
          </w:p>
        </w:tc>
        <w:tc>
          <w:tcPr>
            <w:tcW w:w="1439" w:type="dxa"/>
            <w:shd w:val="clear" w:color="auto" w:fill="FFC000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Technology</w:t>
            </w:r>
          </w:p>
        </w:tc>
        <w:tc>
          <w:tcPr>
            <w:tcW w:w="1439" w:type="dxa"/>
            <w:shd w:val="clear" w:color="auto" w:fill="C45911" w:themeFill="accent2" w:themeFillShade="BF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International</w:t>
            </w:r>
          </w:p>
        </w:tc>
        <w:tc>
          <w:tcPr>
            <w:tcW w:w="1439" w:type="dxa"/>
            <w:shd w:val="clear" w:color="auto" w:fill="000000" w:themeFill="text1"/>
          </w:tcPr>
          <w:p w:rsidR="00D94513" w:rsidRPr="00A61FC7" w:rsidRDefault="00D94513" w:rsidP="00D94513">
            <w:pPr>
              <w:spacing w:before="120" w:after="120"/>
              <w:rPr>
                <w:b/>
                <w:color w:val="FFFFFF" w:themeColor="background1"/>
                <w:sz w:val="20"/>
                <w:szCs w:val="20"/>
              </w:rPr>
            </w:pPr>
            <w:r w:rsidRPr="00A61FC7">
              <w:rPr>
                <w:b/>
                <w:color w:val="FFFFFF" w:themeColor="background1"/>
                <w:sz w:val="20"/>
                <w:szCs w:val="20"/>
              </w:rPr>
              <w:t>Arts</w:t>
            </w: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Artificial Intelligence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Internet of Things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Big Data Analytics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Robotics and Automation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High-Speed Communications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  <w:tr w:rsidR="00D94513" w:rsidRPr="00D94513" w:rsidTr="00D94513">
        <w:tc>
          <w:tcPr>
            <w:tcW w:w="1439" w:type="dxa"/>
          </w:tcPr>
          <w:p w:rsidR="00D94513" w:rsidRPr="00D94513" w:rsidRDefault="00D94513" w:rsidP="00D21A0D">
            <w:pPr>
              <w:spacing w:before="240" w:after="120"/>
              <w:rPr>
                <w:b/>
                <w:sz w:val="20"/>
                <w:szCs w:val="20"/>
              </w:rPr>
            </w:pPr>
            <w:r w:rsidRPr="00D94513">
              <w:rPr>
                <w:b/>
                <w:sz w:val="20"/>
                <w:szCs w:val="20"/>
              </w:rPr>
              <w:t>? Factor</w:t>
            </w: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  <w:p w:rsidR="00D94513" w:rsidRDefault="00D94513" w:rsidP="00A2305D">
            <w:pPr>
              <w:rPr>
                <w:sz w:val="16"/>
                <w:szCs w:val="16"/>
              </w:rPr>
            </w:pPr>
          </w:p>
          <w:p w:rsidR="00986807" w:rsidRPr="00D94513" w:rsidRDefault="00986807" w:rsidP="00A2305D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  <w:tc>
          <w:tcPr>
            <w:tcW w:w="1439" w:type="dxa"/>
          </w:tcPr>
          <w:p w:rsidR="00D94513" w:rsidRPr="00D94513" w:rsidRDefault="00D94513" w:rsidP="00A2305D">
            <w:pPr>
              <w:rPr>
                <w:sz w:val="16"/>
                <w:szCs w:val="16"/>
              </w:rPr>
            </w:pPr>
          </w:p>
        </w:tc>
      </w:tr>
    </w:tbl>
    <w:p w:rsidR="00F30261" w:rsidRPr="00A2305D" w:rsidRDefault="00F30261" w:rsidP="00A2305D"/>
    <w:sectPr w:rsidR="00F30261" w:rsidRPr="00A2305D" w:rsidSect="00D94513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05D"/>
    <w:rsid w:val="00986807"/>
    <w:rsid w:val="00A2305D"/>
    <w:rsid w:val="00A61FC7"/>
    <w:rsid w:val="00D21A0D"/>
    <w:rsid w:val="00D94513"/>
    <w:rsid w:val="00F30261"/>
    <w:rsid w:val="00FA0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5ACD5"/>
  <w15:chartTrackingRefBased/>
  <w15:docId w15:val="{6FEDFF42-AAEC-47B7-B75A-C05BFD952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2305D"/>
    <w:rPr>
      <w:color w:val="0000FF"/>
      <w:u w:val="single"/>
    </w:rPr>
  </w:style>
  <w:style w:type="table" w:styleId="TableGrid">
    <w:name w:val="Table Grid"/>
    <w:basedOn w:val="TableNormal"/>
    <w:uiPriority w:val="39"/>
    <w:rsid w:val="00D9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11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 GROUT</dc:creator>
  <cp:keywords/>
  <dc:description/>
  <cp:lastModifiedBy>Vic GROUT</cp:lastModifiedBy>
  <cp:revision>17</cp:revision>
  <dcterms:created xsi:type="dcterms:W3CDTF">2024-01-22T12:31:00Z</dcterms:created>
  <dcterms:modified xsi:type="dcterms:W3CDTF">2024-01-22T12:52:00Z</dcterms:modified>
</cp:coreProperties>
</file>